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DF" w:rsidRPr="001476B3" w:rsidRDefault="001476B3" w:rsidP="001476B3">
      <w:pPr>
        <w:spacing w:line="360" w:lineRule="auto"/>
        <w:jc w:val="right"/>
        <w:rPr>
          <w:rFonts w:ascii="Arial" w:hAnsi="Arial" w:cs="Arial"/>
          <w:sz w:val="24"/>
          <w:szCs w:val="24"/>
        </w:rPr>
      </w:pPr>
      <w:r w:rsidRPr="001476B3">
        <w:rPr>
          <w:rFonts w:ascii="Arial" w:hAnsi="Arial" w:cs="Arial"/>
          <w:sz w:val="24"/>
          <w:szCs w:val="24"/>
        </w:rPr>
        <w:t>Appendix A</w:t>
      </w:r>
    </w:p>
    <w:p w:rsidR="00A66ADF" w:rsidRPr="00A66ADF" w:rsidRDefault="00A66ADF" w:rsidP="00A66ADF">
      <w:pPr>
        <w:pStyle w:val="Default"/>
        <w:spacing w:line="360" w:lineRule="auto"/>
        <w:ind w:left="714"/>
        <w:jc w:val="center"/>
        <w:rPr>
          <w:rFonts w:asciiTheme="minorHAnsi" w:hAnsiTheme="minorHAnsi"/>
          <w:b/>
          <w:sz w:val="32"/>
          <w:szCs w:val="32"/>
        </w:rPr>
      </w:pPr>
      <w:r w:rsidRPr="00A66ADF">
        <w:rPr>
          <w:rFonts w:asciiTheme="minorHAnsi" w:hAnsiTheme="minorHAnsi"/>
          <w:b/>
          <w:sz w:val="32"/>
          <w:szCs w:val="32"/>
        </w:rPr>
        <w:t>OUR STATUTORY RESPONSIBILITIES</w:t>
      </w:r>
      <w:bookmarkStart w:id="0" w:name="_GoBack"/>
      <w:bookmarkEnd w:id="0"/>
    </w:p>
    <w:p w:rsidR="00A66ADF" w:rsidRDefault="00A66ADF" w:rsidP="00A66ADF">
      <w:pPr>
        <w:pStyle w:val="Default"/>
        <w:spacing w:line="360" w:lineRule="auto"/>
        <w:ind w:left="714"/>
        <w:jc w:val="center"/>
        <w:rPr>
          <w:rFonts w:asciiTheme="minorHAnsi" w:hAnsiTheme="minorHAnsi"/>
        </w:rPr>
      </w:pPr>
    </w:p>
    <w:p w:rsidR="00A66ADF" w:rsidRPr="00A66ADF" w:rsidRDefault="00A66ADF" w:rsidP="00A66ADF">
      <w:pPr>
        <w:pStyle w:val="Default"/>
        <w:numPr>
          <w:ilvl w:val="0"/>
          <w:numId w:val="1"/>
        </w:numPr>
        <w:spacing w:line="360" w:lineRule="auto"/>
        <w:ind w:left="714" w:hanging="357"/>
        <w:rPr>
          <w:rFonts w:asciiTheme="minorHAnsi" w:hAnsiTheme="minorHAnsi"/>
          <w:b/>
        </w:rPr>
      </w:pPr>
      <w:r w:rsidRPr="00A66ADF">
        <w:rPr>
          <w:rFonts w:asciiTheme="minorHAnsi" w:hAnsiTheme="minorHAnsi"/>
          <w:b/>
        </w:rPr>
        <w:t>Promote and support local people to be able to get involved in deciding what services should be paid for, where, when and we have to help local people examine the services for themselves</w:t>
      </w:r>
    </w:p>
    <w:p w:rsidR="00A66ADF" w:rsidRPr="00A66ADF" w:rsidRDefault="00A66ADF" w:rsidP="00A66ADF">
      <w:pPr>
        <w:pStyle w:val="Default"/>
        <w:spacing w:line="360" w:lineRule="auto"/>
        <w:ind w:left="714"/>
        <w:rPr>
          <w:rFonts w:asciiTheme="minorHAnsi" w:hAnsiTheme="minorHAnsi"/>
          <w:b/>
        </w:rPr>
      </w:pPr>
    </w:p>
    <w:p w:rsidR="00A66ADF" w:rsidRPr="00A66ADF" w:rsidRDefault="00A66ADF" w:rsidP="00A66ADF">
      <w:pPr>
        <w:pStyle w:val="Default"/>
        <w:numPr>
          <w:ilvl w:val="0"/>
          <w:numId w:val="1"/>
        </w:numPr>
        <w:spacing w:line="360" w:lineRule="auto"/>
        <w:ind w:left="714" w:hanging="357"/>
        <w:rPr>
          <w:rFonts w:asciiTheme="minorHAnsi" w:hAnsiTheme="minorHAnsi"/>
          <w:b/>
        </w:rPr>
      </w:pPr>
      <w:r w:rsidRPr="00A66ADF">
        <w:rPr>
          <w:rFonts w:asciiTheme="minorHAnsi" w:hAnsiTheme="minorHAnsi"/>
          <w:b/>
        </w:rPr>
        <w:t>Help local people check the standard of care on offer and whether the services can and should be improved</w:t>
      </w:r>
    </w:p>
    <w:p w:rsidR="00A66ADF" w:rsidRPr="00A66ADF" w:rsidRDefault="00A66ADF" w:rsidP="00A66ADF">
      <w:pPr>
        <w:pStyle w:val="ListParagraph"/>
        <w:rPr>
          <w:b/>
        </w:rPr>
      </w:pPr>
    </w:p>
    <w:p w:rsidR="00A66ADF" w:rsidRPr="00A66ADF" w:rsidRDefault="00A66ADF" w:rsidP="00A66ADF">
      <w:pPr>
        <w:pStyle w:val="Default"/>
        <w:numPr>
          <w:ilvl w:val="0"/>
          <w:numId w:val="1"/>
        </w:numPr>
        <w:spacing w:line="360" w:lineRule="auto"/>
        <w:ind w:left="714" w:hanging="357"/>
        <w:rPr>
          <w:rFonts w:asciiTheme="minorHAnsi" w:hAnsiTheme="minorHAnsi"/>
          <w:b/>
        </w:rPr>
      </w:pPr>
      <w:r w:rsidRPr="00A66ADF">
        <w:rPr>
          <w:rFonts w:asciiTheme="minorHAnsi" w:hAnsiTheme="minorHAnsi"/>
          <w:b/>
        </w:rPr>
        <w:t>Meet with local people and grou</w:t>
      </w:r>
      <w:r w:rsidR="00967138">
        <w:rPr>
          <w:rFonts w:asciiTheme="minorHAnsi" w:hAnsiTheme="minorHAnsi"/>
          <w:b/>
        </w:rPr>
        <w:t>ps to gather information on their</w:t>
      </w:r>
      <w:r w:rsidRPr="00A66ADF">
        <w:rPr>
          <w:rFonts w:asciiTheme="minorHAnsi" w:hAnsiTheme="minorHAnsi"/>
          <w:b/>
        </w:rPr>
        <w:t xml:space="preserve"> experiences of local care services and make your information known to the people who run, pay for and check these services</w:t>
      </w:r>
    </w:p>
    <w:p w:rsidR="00A66ADF" w:rsidRPr="00A66ADF" w:rsidRDefault="00A66ADF" w:rsidP="00A66ADF">
      <w:pPr>
        <w:pStyle w:val="ListParagraph"/>
        <w:rPr>
          <w:b/>
        </w:rPr>
      </w:pPr>
    </w:p>
    <w:p w:rsidR="00A66ADF" w:rsidRPr="00A66ADF" w:rsidRDefault="00A66ADF" w:rsidP="00A66ADF">
      <w:pPr>
        <w:pStyle w:val="Default"/>
        <w:numPr>
          <w:ilvl w:val="0"/>
          <w:numId w:val="1"/>
        </w:numPr>
        <w:spacing w:line="360" w:lineRule="auto"/>
        <w:ind w:left="714" w:hanging="357"/>
        <w:rPr>
          <w:rFonts w:asciiTheme="minorHAnsi" w:hAnsiTheme="minorHAnsi"/>
          <w:b/>
        </w:rPr>
      </w:pPr>
      <w:r w:rsidRPr="00A66ADF">
        <w:rPr>
          <w:rFonts w:asciiTheme="minorHAnsi" w:hAnsiTheme="minorHAnsi"/>
          <w:b/>
        </w:rPr>
        <w:t>Make reports about how local care services can and should be improved</w:t>
      </w:r>
    </w:p>
    <w:p w:rsidR="00A66ADF" w:rsidRPr="00A66ADF" w:rsidRDefault="00A66ADF" w:rsidP="00A66ADF">
      <w:pPr>
        <w:pStyle w:val="ListParagraph"/>
        <w:rPr>
          <w:b/>
        </w:rPr>
      </w:pPr>
    </w:p>
    <w:p w:rsidR="00A66ADF" w:rsidRPr="00A66ADF" w:rsidRDefault="00A66ADF" w:rsidP="00A66ADF">
      <w:pPr>
        <w:pStyle w:val="Default"/>
        <w:numPr>
          <w:ilvl w:val="0"/>
          <w:numId w:val="1"/>
        </w:numPr>
        <w:spacing w:line="360" w:lineRule="auto"/>
        <w:ind w:left="714" w:hanging="357"/>
        <w:rPr>
          <w:rFonts w:asciiTheme="minorHAnsi" w:hAnsiTheme="minorHAnsi"/>
          <w:b/>
        </w:rPr>
      </w:pPr>
      <w:r w:rsidRPr="00A66ADF">
        <w:rPr>
          <w:rFonts w:asciiTheme="minorHAnsi" w:hAnsiTheme="minorHAnsi"/>
          <w:b/>
        </w:rPr>
        <w:t>Provide advice and information about how to a</w:t>
      </w:r>
      <w:r w:rsidR="00967138">
        <w:rPr>
          <w:rFonts w:asciiTheme="minorHAnsi" w:hAnsiTheme="minorHAnsi"/>
          <w:b/>
        </w:rPr>
        <w:t>ccess local care services so people can make their</w:t>
      </w:r>
      <w:r w:rsidRPr="00A66ADF">
        <w:rPr>
          <w:rFonts w:asciiTheme="minorHAnsi" w:hAnsiTheme="minorHAnsi"/>
          <w:b/>
        </w:rPr>
        <w:t xml:space="preserve"> own choices</w:t>
      </w:r>
    </w:p>
    <w:p w:rsidR="00A66ADF" w:rsidRPr="00A66ADF" w:rsidRDefault="00A66ADF" w:rsidP="00A66ADF">
      <w:pPr>
        <w:pStyle w:val="ListParagraph"/>
        <w:rPr>
          <w:b/>
        </w:rPr>
      </w:pPr>
    </w:p>
    <w:p w:rsidR="00A66ADF" w:rsidRPr="00A66ADF" w:rsidRDefault="00967138" w:rsidP="00A66ADF">
      <w:pPr>
        <w:pStyle w:val="Default"/>
        <w:numPr>
          <w:ilvl w:val="0"/>
          <w:numId w:val="1"/>
        </w:numPr>
        <w:spacing w:line="360" w:lineRule="auto"/>
        <w:ind w:left="714" w:hanging="357"/>
        <w:rPr>
          <w:rFonts w:asciiTheme="minorHAnsi" w:hAnsiTheme="minorHAnsi"/>
          <w:b/>
        </w:rPr>
      </w:pPr>
      <w:r>
        <w:rPr>
          <w:rFonts w:asciiTheme="minorHAnsi" w:hAnsiTheme="minorHAnsi"/>
          <w:b/>
        </w:rPr>
        <w:t>Express the</w:t>
      </w:r>
      <w:r w:rsidR="00A66ADF" w:rsidRPr="00A66ADF">
        <w:rPr>
          <w:rFonts w:asciiTheme="minorHAnsi" w:hAnsiTheme="minorHAnsi"/>
          <w:b/>
        </w:rPr>
        <w:t xml:space="preserve"> views of local people to </w:t>
      </w:r>
      <w:proofErr w:type="spellStart"/>
      <w:r w:rsidR="00A66ADF" w:rsidRPr="00A66ADF">
        <w:rPr>
          <w:rFonts w:asciiTheme="minorHAnsi" w:hAnsiTheme="minorHAnsi"/>
          <w:b/>
        </w:rPr>
        <w:t>Healthwatch</w:t>
      </w:r>
      <w:proofErr w:type="spellEnd"/>
      <w:r w:rsidR="00A66ADF" w:rsidRPr="00A66ADF">
        <w:rPr>
          <w:rFonts w:asciiTheme="minorHAnsi" w:hAnsiTheme="minorHAnsi"/>
          <w:b/>
        </w:rPr>
        <w:t xml:space="preserve"> England</w:t>
      </w:r>
    </w:p>
    <w:p w:rsidR="00A66ADF" w:rsidRPr="00A66ADF" w:rsidRDefault="00A66ADF" w:rsidP="00A66ADF">
      <w:pPr>
        <w:pStyle w:val="ListParagraph"/>
        <w:rPr>
          <w:b/>
        </w:rPr>
      </w:pPr>
    </w:p>
    <w:p w:rsidR="00A66ADF" w:rsidRPr="00A66ADF" w:rsidRDefault="00A66ADF" w:rsidP="00A66ADF">
      <w:pPr>
        <w:pStyle w:val="Default"/>
        <w:numPr>
          <w:ilvl w:val="0"/>
          <w:numId w:val="1"/>
        </w:numPr>
        <w:spacing w:line="360" w:lineRule="auto"/>
        <w:ind w:left="714" w:hanging="357"/>
        <w:rPr>
          <w:rFonts w:asciiTheme="minorHAnsi" w:hAnsiTheme="minorHAnsi"/>
          <w:b/>
        </w:rPr>
      </w:pPr>
      <w:r w:rsidRPr="00A66ADF">
        <w:rPr>
          <w:rFonts w:asciiTheme="minorHAnsi" w:hAnsiTheme="minorHAnsi"/>
          <w:b/>
        </w:rPr>
        <w:t xml:space="preserve">Make recommendations to </w:t>
      </w:r>
      <w:proofErr w:type="spellStart"/>
      <w:r w:rsidRPr="00A66ADF">
        <w:rPr>
          <w:rFonts w:asciiTheme="minorHAnsi" w:hAnsiTheme="minorHAnsi"/>
          <w:b/>
        </w:rPr>
        <w:t>Healthwatch</w:t>
      </w:r>
      <w:proofErr w:type="spellEnd"/>
      <w:r w:rsidRPr="00A66ADF">
        <w:rPr>
          <w:rFonts w:asciiTheme="minorHAnsi" w:hAnsiTheme="minorHAnsi"/>
          <w:b/>
        </w:rPr>
        <w:t xml:space="preserve"> England to advise the Care Quality Commission to conduct special reviews and investigations when there may be concerns about a service. We also request that </w:t>
      </w:r>
      <w:proofErr w:type="spellStart"/>
      <w:r w:rsidRPr="00A66ADF">
        <w:rPr>
          <w:rFonts w:asciiTheme="minorHAnsi" w:hAnsiTheme="minorHAnsi"/>
          <w:b/>
        </w:rPr>
        <w:t>Healthwatch</w:t>
      </w:r>
      <w:proofErr w:type="spellEnd"/>
      <w:r w:rsidRPr="00A66ADF">
        <w:rPr>
          <w:rFonts w:asciiTheme="minorHAnsi" w:hAnsiTheme="minorHAnsi"/>
          <w:b/>
        </w:rPr>
        <w:t xml:space="preserve"> England publish reports about particular issues, to raise awareness nationally</w:t>
      </w:r>
    </w:p>
    <w:p w:rsidR="00A66ADF" w:rsidRPr="00A66ADF" w:rsidRDefault="00A66ADF" w:rsidP="00A66ADF">
      <w:pPr>
        <w:pStyle w:val="ListParagraph"/>
        <w:rPr>
          <w:b/>
        </w:rPr>
      </w:pPr>
    </w:p>
    <w:p w:rsidR="00A66ADF" w:rsidRPr="00A66ADF" w:rsidRDefault="00A66ADF" w:rsidP="00A66ADF">
      <w:pPr>
        <w:pStyle w:val="Default"/>
        <w:numPr>
          <w:ilvl w:val="0"/>
          <w:numId w:val="1"/>
        </w:numPr>
        <w:spacing w:line="360" w:lineRule="auto"/>
        <w:ind w:left="714" w:hanging="357"/>
        <w:rPr>
          <w:rFonts w:asciiTheme="minorHAnsi" w:hAnsiTheme="minorHAnsi"/>
          <w:b/>
        </w:rPr>
      </w:pPr>
      <w:r w:rsidRPr="00A66ADF">
        <w:rPr>
          <w:rFonts w:asciiTheme="minorHAnsi" w:hAnsiTheme="minorHAnsi"/>
          <w:b/>
        </w:rPr>
        <w:t xml:space="preserve">Provide </w:t>
      </w:r>
      <w:proofErr w:type="spellStart"/>
      <w:r w:rsidRPr="00A66ADF">
        <w:rPr>
          <w:rFonts w:asciiTheme="minorHAnsi" w:hAnsiTheme="minorHAnsi"/>
          <w:b/>
        </w:rPr>
        <w:t>Healthwatch</w:t>
      </w:r>
      <w:proofErr w:type="spellEnd"/>
      <w:r w:rsidRPr="00A66ADF">
        <w:rPr>
          <w:rFonts w:asciiTheme="minorHAnsi" w:hAnsiTheme="minorHAnsi"/>
          <w:b/>
        </w:rPr>
        <w:t xml:space="preserve"> England with the information and understanding it needs to perform effectively</w:t>
      </w:r>
    </w:p>
    <w:p w:rsidR="00490A42" w:rsidRDefault="00490A42"/>
    <w:sectPr w:rsidR="00490A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DF" w:rsidRDefault="00A66ADF" w:rsidP="00A66ADF">
      <w:pPr>
        <w:spacing w:after="0" w:line="240" w:lineRule="auto"/>
      </w:pPr>
      <w:r>
        <w:separator/>
      </w:r>
    </w:p>
  </w:endnote>
  <w:endnote w:type="continuationSeparator" w:id="0">
    <w:p w:rsidR="00A66ADF" w:rsidRDefault="00A66ADF" w:rsidP="00A6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DF" w:rsidRDefault="00A66ADF" w:rsidP="00A66ADF">
      <w:pPr>
        <w:spacing w:after="0" w:line="240" w:lineRule="auto"/>
      </w:pPr>
      <w:r>
        <w:separator/>
      </w:r>
    </w:p>
  </w:footnote>
  <w:footnote w:type="continuationSeparator" w:id="0">
    <w:p w:rsidR="00A66ADF" w:rsidRDefault="00A66ADF" w:rsidP="00A66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DF" w:rsidRDefault="00A66ADF" w:rsidP="00A66ADF">
    <w:pPr>
      <w:pStyle w:val="Header"/>
      <w:jc w:val="center"/>
    </w:pPr>
    <w:r>
      <w:rPr>
        <w:noProof/>
        <w:lang w:eastAsia="en-GB"/>
      </w:rPr>
      <w:drawing>
        <wp:inline distT="0" distB="0" distL="0" distR="0" wp14:anchorId="7D7D6749" wp14:editId="7571A029">
          <wp:extent cx="1943100" cy="485775"/>
          <wp:effectExtent l="0" t="0" r="0" b="9525"/>
          <wp:docPr id="1" name="Picture 1" descr="HW_Lancashire_A4_RGB"/>
          <wp:cNvGraphicFramePr/>
          <a:graphic xmlns:a="http://schemas.openxmlformats.org/drawingml/2006/main">
            <a:graphicData uri="http://schemas.openxmlformats.org/drawingml/2006/picture">
              <pic:pic xmlns:pic="http://schemas.openxmlformats.org/drawingml/2006/picture">
                <pic:nvPicPr>
                  <pic:cNvPr id="1" name="Picture 1" descr="HW_Lancashire_A4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5274D"/>
    <w:multiLevelType w:val="hybridMultilevel"/>
    <w:tmpl w:val="F1B8AEA8"/>
    <w:lvl w:ilvl="0" w:tplc="0809000F">
      <w:start w:val="1"/>
      <w:numFmt w:val="decimal"/>
      <w:lvlText w:val="%1."/>
      <w:lvlJc w:val="left"/>
      <w:pPr>
        <w:tabs>
          <w:tab w:val="num" w:pos="720"/>
        </w:tabs>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DF"/>
    <w:rsid w:val="001476B3"/>
    <w:rsid w:val="00490A42"/>
    <w:rsid w:val="00967138"/>
    <w:rsid w:val="00A6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C88A6-85A1-412C-B7FC-C6DD5214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ADF"/>
    <w:pPr>
      <w:autoSpaceDE w:val="0"/>
      <w:autoSpaceDN w:val="0"/>
      <w:adjustRightInd w:val="0"/>
      <w:spacing w:after="0" w:line="240" w:lineRule="auto"/>
    </w:pPr>
    <w:rPr>
      <w:rFonts w:ascii="AG Book Rounded Regular" w:hAnsi="AG Book Rounded Regular" w:cs="AG Book Rounded Regular"/>
      <w:color w:val="000000"/>
      <w:sz w:val="24"/>
      <w:szCs w:val="24"/>
    </w:rPr>
  </w:style>
  <w:style w:type="paragraph" w:styleId="ListParagraph">
    <w:name w:val="List Paragraph"/>
    <w:basedOn w:val="Normal"/>
    <w:uiPriority w:val="34"/>
    <w:qFormat/>
    <w:rsid w:val="00A66ADF"/>
    <w:pPr>
      <w:ind w:left="720"/>
      <w:contextualSpacing/>
    </w:pPr>
  </w:style>
  <w:style w:type="paragraph" w:styleId="Header">
    <w:name w:val="header"/>
    <w:basedOn w:val="Normal"/>
    <w:link w:val="HeaderChar"/>
    <w:uiPriority w:val="99"/>
    <w:unhideWhenUsed/>
    <w:rsid w:val="00A6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DF"/>
  </w:style>
  <w:style w:type="paragraph" w:styleId="Footer">
    <w:name w:val="footer"/>
    <w:basedOn w:val="Normal"/>
    <w:link w:val="FooterChar"/>
    <w:uiPriority w:val="99"/>
    <w:unhideWhenUsed/>
    <w:rsid w:val="00A6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DF"/>
  </w:style>
  <w:style w:type="paragraph" w:styleId="BalloonText">
    <w:name w:val="Balloon Text"/>
    <w:basedOn w:val="Normal"/>
    <w:link w:val="BalloonTextChar"/>
    <w:uiPriority w:val="99"/>
    <w:semiHidden/>
    <w:unhideWhenUsed/>
    <w:rsid w:val="00A6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EF20-A0E0-4E60-81D7-95B6F6CA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Sheralee Turner-Birchall</dc:creator>
  <cp:keywords/>
  <dc:description/>
  <cp:lastModifiedBy>Halsall, Gary</cp:lastModifiedBy>
  <cp:revision>3</cp:revision>
  <cp:lastPrinted>2016-09-23T12:13:00Z</cp:lastPrinted>
  <dcterms:created xsi:type="dcterms:W3CDTF">2016-08-01T17:28:00Z</dcterms:created>
  <dcterms:modified xsi:type="dcterms:W3CDTF">2017-02-16T11:26:00Z</dcterms:modified>
</cp:coreProperties>
</file>